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</w:tblGrid>
      <w:tr w:rsidR="00212359" w:rsidRPr="00212359" w:rsidTr="0021235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12359" w:rsidRPr="00212359" w:rsidRDefault="00212359" w:rsidP="00212359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2359" w:rsidRPr="00212359" w:rsidRDefault="00212359" w:rsidP="00212359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2359" w:rsidRPr="00212359" w:rsidRDefault="00212359" w:rsidP="00212359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</w:tr>
    </w:tbl>
    <w:p w:rsidR="00212359" w:rsidRPr="00212359" w:rsidRDefault="00212359" w:rsidP="0021235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</w:rPr>
      </w:pPr>
    </w:p>
    <w:tbl>
      <w:tblPr>
        <w:tblW w:w="9180" w:type="dxa"/>
        <w:jc w:val="center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212359" w:rsidRPr="00212359" w:rsidTr="00212359">
        <w:trPr>
          <w:tblCellSpacing w:w="0" w:type="dxa"/>
          <w:jc w:val="center"/>
        </w:trPr>
        <w:tc>
          <w:tcPr>
            <w:tcW w:w="0" w:type="auto"/>
            <w:tcMar>
              <w:top w:w="225" w:type="dxa"/>
              <w:left w:w="0" w:type="dxa"/>
              <w:bottom w:w="225" w:type="dxa"/>
              <w:right w:w="0" w:type="dxa"/>
            </w:tcMar>
            <w:vAlign w:val="center"/>
            <w:hideMark/>
          </w:tcPr>
          <w:tbl>
            <w:tblPr>
              <w:tblW w:w="86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1378"/>
              <w:gridCol w:w="5897"/>
              <w:gridCol w:w="675"/>
            </w:tblGrid>
            <w:tr w:rsidR="00212359" w:rsidRPr="00212359">
              <w:trPr>
                <w:tblCellSpacing w:w="0" w:type="dxa"/>
                <w:jc w:val="center"/>
              </w:trPr>
              <w:tc>
                <w:tcPr>
                  <w:tcW w:w="8625" w:type="dxa"/>
                  <w:gridSpan w:val="4"/>
                  <w:tcBorders>
                    <w:top w:val="single" w:sz="6" w:space="0" w:color="283C48"/>
                    <w:left w:val="single" w:sz="6" w:space="0" w:color="283C48"/>
                    <w:bottom w:val="nil"/>
                    <w:right w:val="single" w:sz="6" w:space="0" w:color="283C48"/>
                  </w:tcBorders>
                  <w:shd w:val="clear" w:color="auto" w:fill="283C48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</w:r>
                  <w:r w:rsidRPr="00212359">
                    <w:rPr>
                      <w:rFonts w:ascii="Trebuchet MS" w:eastAsia="Times New Roman" w:hAnsi="Trebuchet MS" w:cs="Arial"/>
                      <w:b/>
                      <w:bCs/>
                      <w:color w:val="FFFFFF"/>
                      <w:sz w:val="36"/>
                      <w:szCs w:val="36"/>
                    </w:rPr>
                    <w:t>New messaging guide helps frame</w:t>
                  </w:r>
                  <w:r w:rsidRPr="00212359">
                    <w:rPr>
                      <w:rFonts w:ascii="Trebuchet MS" w:eastAsia="Times New Roman" w:hAnsi="Trebuchet MS" w:cs="Arial"/>
                      <w:b/>
                      <w:bCs/>
                      <w:color w:val="FFFFFF"/>
                      <w:sz w:val="36"/>
                      <w:szCs w:val="36"/>
                    </w:rPr>
                    <w:br/>
                    <w:t>health benefits of civil legal aid</w:t>
                  </w:r>
                </w:p>
              </w:tc>
            </w:tr>
            <w:tr w:rsidR="00212359" w:rsidRPr="00212359">
              <w:trPr>
                <w:tblCellSpacing w:w="0" w:type="dxa"/>
                <w:jc w:val="center"/>
              </w:trPr>
              <w:tc>
                <w:tcPr>
                  <w:tcW w:w="8625" w:type="dxa"/>
                  <w:gridSpan w:val="4"/>
                  <w:tcBorders>
                    <w:top w:val="single" w:sz="6" w:space="0" w:color="283C48"/>
                    <w:left w:val="single" w:sz="6" w:space="0" w:color="283C48"/>
                    <w:bottom w:val="nil"/>
                    <w:right w:val="single" w:sz="6" w:space="0" w:color="283C48"/>
                  </w:tcBorders>
                  <w:shd w:val="clear" w:color="auto" w:fill="283C48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212359" w:rsidRPr="00212359">
              <w:trPr>
                <w:tblCellSpacing w:w="0" w:type="dxa"/>
                <w:jc w:val="center"/>
              </w:trPr>
              <w:tc>
                <w:tcPr>
                  <w:tcW w:w="1125" w:type="dxa"/>
                  <w:vMerge w:val="restart"/>
                  <w:tcBorders>
                    <w:top w:val="nil"/>
                    <w:left w:val="single" w:sz="6" w:space="0" w:color="283C48"/>
                    <w:bottom w:val="nil"/>
                    <w:right w:val="nil"/>
                  </w:tcBorders>
                  <w:shd w:val="clear" w:color="auto" w:fill="283C48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5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</w:r>
                  <w:r w:rsidRPr="00212359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24"/>
                      <w:szCs w:val="24"/>
                    </w:rPr>
                    <w:t>Framing Legal Care as Health Care</w:t>
                  </w: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</w:r>
                  <w:hyperlink r:id="rId6" w:tgtFrame="_blank" w:history="1">
                    <w:r>
                      <w:rPr>
                        <w:rFonts w:ascii="Arial" w:eastAsia="Times New Roman" w:hAnsi="Arial" w:cs="Arial"/>
                        <w:noProof/>
                        <w:sz w:val="24"/>
                        <w:szCs w:val="24"/>
                      </w:rPr>
                      <w:drawing>
                        <wp:anchor distT="95250" distB="95250" distL="142875" distR="142875" simplePos="0" relativeHeight="251658240" behindDoc="0" locked="0" layoutInCell="1" allowOverlap="0">
                          <wp:simplePos x="0" y="0"/>
                          <wp:positionH relativeFrom="column">
                            <wp:align>right</wp:align>
                          </wp:positionH>
                          <wp:positionV relativeFrom="line">
                            <wp:posOffset>0</wp:posOffset>
                          </wp:positionV>
                          <wp:extent cx="1847850" cy="2400300"/>
                          <wp:effectExtent l="0" t="0" r="0" b="0"/>
                          <wp:wrapSquare wrapText="bothSides"/>
                          <wp:docPr id="1" name="Picture 1" descr="Framing Legal Care as Health Care Messaging Guide">
                            <a:hlinkClick xmlns:a="http://schemas.openxmlformats.org/drawingml/2006/main" r:id="rId6" tgtFrame="&quot;_blank&quot;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raming Legal Care as Health Care Messaging Guide">
                                    <a:hlinkClick r:id="rId6" tgtFrame="&quot;_blank&quot;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47850" cy="2400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</w:hyperlink>
                  <w:hyperlink r:id="rId8" w:tgtFrame="_blank" w:history="1">
                    <w:r w:rsidRPr="00212359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4"/>
                        <w:szCs w:val="24"/>
                        <w:u w:val="single"/>
                      </w:rPr>
                      <w:t>CLICK HERE TO DOWNLOAD THE GUIDE</w:t>
                    </w:r>
                  </w:hyperlink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</w: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  <w:t>The civil legal aid community is in a position to help improve the circumstances in which people live, work and play — the social determinants that can negatively impact health. But for health care leadership and policymakers to see civil legal aid as a valuable tool for improving health and invest in it, civil legal aid’s role in improving health and health care must be clear. This means re-framing civil legal needs as social determinants of health and describing the benefits of civil legal aid in health and health care terms.</w:t>
                  </w: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</w: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  <w:t>This new guide from the National Center for Medical-Legal Partnership is intended to help civil legal aid practitioners message their work to health care audiences in order to build stronger cross sector medical-legal partnerships and to encourage investment in that work. The messaging guide helps:</w:t>
                  </w:r>
                </w:p>
                <w:p w:rsidR="00212359" w:rsidRPr="00212359" w:rsidRDefault="00212359" w:rsidP="0021235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945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Translate common civil legal problems and interventions into health care talking points;</w:t>
                  </w:r>
                </w:p>
                <w:p w:rsidR="00212359" w:rsidRPr="00212359" w:rsidRDefault="00212359" w:rsidP="0021235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945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Frame stories with effective messengers; and</w:t>
                  </w:r>
                </w:p>
                <w:p w:rsidR="00212359" w:rsidRPr="00212359" w:rsidRDefault="00212359" w:rsidP="0021235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945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Cultivate stories and data to support four messages that every medical-legal partnership should be able to tell about civil legal aid’s impact on health and health care.</w:t>
                  </w:r>
                </w:p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9" w:tgtFrame="_blank" w:history="1">
                    <w:r w:rsidRPr="00212359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4"/>
                        <w:szCs w:val="24"/>
                        <w:u w:val="single"/>
                      </w:rPr>
                      <w:t>CLICK HERE</w:t>
                    </w:r>
                    <w:bookmarkStart w:id="0" w:name="_GoBack"/>
                    <w:bookmarkEnd w:id="0"/>
                    <w:r w:rsidRPr="00212359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4"/>
                        <w:szCs w:val="24"/>
                        <w:u w:val="single"/>
                      </w:rPr>
                      <w:t xml:space="preserve"> </w:t>
                    </w:r>
                    <w:r w:rsidRPr="00212359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4"/>
                        <w:szCs w:val="24"/>
                        <w:u w:val="single"/>
                      </w:rPr>
                      <w:t>TO DOWNLOAD THE GUIDE</w:t>
                    </w:r>
                  </w:hyperlink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single" w:sz="6" w:space="0" w:color="283C48"/>
                  </w:tcBorders>
                  <w:shd w:val="clear" w:color="auto" w:fill="283C48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212359" w:rsidRPr="00212359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283C48"/>
                    <w:bottom w:val="nil"/>
                    <w:right w:val="nil"/>
                  </w:tcBorders>
                  <w:vAlign w:val="center"/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single" w:sz="6" w:space="0" w:color="283C48"/>
                  </w:tcBorders>
                  <w:shd w:val="clear" w:color="auto" w:fill="283C48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212359" w:rsidRPr="00212359">
              <w:trPr>
                <w:tblCellSpacing w:w="0" w:type="dxa"/>
                <w:jc w:val="center"/>
              </w:trPr>
              <w:tc>
                <w:tcPr>
                  <w:tcW w:w="1125" w:type="dxa"/>
                  <w:tcBorders>
                    <w:top w:val="nil"/>
                    <w:left w:val="single" w:sz="6" w:space="0" w:color="283C48"/>
                    <w:bottom w:val="nil"/>
                    <w:right w:val="nil"/>
                  </w:tcBorders>
                  <w:shd w:val="clear" w:color="auto" w:fill="283C48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250" w:type="dxa"/>
                  <w:tcBorders>
                    <w:top w:val="nil"/>
                    <w:left w:val="nil"/>
                    <w:bottom w:val="nil"/>
                    <w:right w:val="single" w:sz="6" w:space="0" w:color="303C4C"/>
                  </w:tcBorders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0"/>
                      <w:szCs w:val="20"/>
                    </w:rPr>
                    <w:t>  </w:t>
                  </w:r>
                  <w:r w:rsidRPr="00212359">
                    <w:rPr>
                      <w:rFonts w:ascii="Arial" w:eastAsia="Times New Roman" w:hAnsi="Arial" w:cs="Arial"/>
                      <w:b/>
                      <w:bCs/>
                      <w:color w:val="FF8C00"/>
                      <w:sz w:val="20"/>
                      <w:szCs w:val="20"/>
                    </w:rPr>
                    <w:t> </w:t>
                  </w:r>
                  <w:hyperlink r:id="rId10" w:tgtFrame="_blank" w:history="1">
                    <w:r w:rsidRPr="00212359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0"/>
                        <w:szCs w:val="20"/>
                        <w:u w:val="single"/>
                      </w:rPr>
                      <w:t>BLOG</w:t>
                    </w:r>
                  </w:hyperlink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single" w:sz="6" w:space="0" w:color="283C48"/>
                  </w:tcBorders>
                  <w:shd w:val="clear" w:color="auto" w:fill="283C48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212359" w:rsidRPr="00212359">
              <w:trPr>
                <w:tblCellSpacing w:w="0" w:type="dxa"/>
                <w:jc w:val="center"/>
              </w:trPr>
              <w:tc>
                <w:tcPr>
                  <w:tcW w:w="4725" w:type="dxa"/>
                  <w:gridSpan w:val="4"/>
                  <w:tcBorders>
                    <w:top w:val="nil"/>
                    <w:left w:val="single" w:sz="6" w:space="0" w:color="303C4C"/>
                    <w:bottom w:val="nil"/>
                    <w:right w:val="single" w:sz="6" w:space="0" w:color="303C4C"/>
                  </w:tcBorders>
                  <w:shd w:val="clear" w:color="auto" w:fill="303C4C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  <w:tr w:rsidR="00212359" w:rsidRPr="00212359">
              <w:trPr>
                <w:tblCellSpacing w:w="0" w:type="dxa"/>
                <w:jc w:val="center"/>
              </w:trPr>
              <w:tc>
                <w:tcPr>
                  <w:tcW w:w="0" w:type="auto"/>
                  <w:gridSpan w:val="4"/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212359" w:rsidRPr="00212359" w:rsidRDefault="00212359" w:rsidP="0021235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212359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br/>
                  </w:r>
                  <w:r w:rsidRPr="00212359">
                    <w:rPr>
                      <w:rFonts w:ascii="Arial" w:eastAsia="Times New Roman" w:hAnsi="Arial" w:cs="Arial"/>
                      <w:b/>
                      <w:bCs/>
                      <w:color w:val="FF8C00"/>
                      <w:sz w:val="14"/>
                      <w:szCs w:val="14"/>
                    </w:rPr>
                    <w:t> </w:t>
                  </w:r>
                </w:p>
              </w:tc>
            </w:tr>
          </w:tbl>
          <w:p w:rsidR="00212359" w:rsidRPr="00212359" w:rsidRDefault="00212359" w:rsidP="002123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EC0D0A" w:rsidRDefault="00EC0D0A"/>
    <w:sectPr w:rsidR="00EC0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45B70"/>
    <w:multiLevelType w:val="multilevel"/>
    <w:tmpl w:val="3C50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9"/>
    <w:rsid w:val="00212359"/>
    <w:rsid w:val="00EC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235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12359"/>
    <w:rPr>
      <w:b/>
      <w:bCs/>
    </w:rPr>
  </w:style>
  <w:style w:type="character" w:customStyle="1" w:styleId="apple-converted-space">
    <w:name w:val="apple-converted-space"/>
    <w:basedOn w:val="DefaultParagraphFont"/>
    <w:rsid w:val="00212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235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12359"/>
    <w:rPr>
      <w:b/>
      <w:bCs/>
    </w:rPr>
  </w:style>
  <w:style w:type="character" w:customStyle="1" w:styleId="apple-converted-space">
    <w:name w:val="apple-converted-space"/>
    <w:basedOn w:val="DefaultParagraphFont"/>
    <w:rsid w:val="00212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878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s.vresp.com/c/?TheNationalCenterfor/1f2f9c5235/6fe46842bc/09bbe3b26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ts.vresp.com/c/?TheNationalCenterfor/1f2f9c5235/6fe46842bc/feaae02ca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ts.vresp.com/c/?TheNationalCenterfor/1f2f9c5235/6fe46842bc/6ec772df1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ts.vresp.com/c/?TheNationalCenterfor/1f2f9c5235/6fe46842bc/67d5c627f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1</cp:revision>
  <dcterms:created xsi:type="dcterms:W3CDTF">2015-01-22T18:58:00Z</dcterms:created>
  <dcterms:modified xsi:type="dcterms:W3CDTF">2015-01-22T18:59:00Z</dcterms:modified>
</cp:coreProperties>
</file>