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002" w:rsidRPr="00AA7E50" w:rsidRDefault="001A1002" w:rsidP="00AA3043">
      <w:pPr>
        <w:jc w:val="center"/>
        <w:rPr>
          <w:rFonts w:ascii="ATGothicNo2" w:hAnsi="ATGothicNo2"/>
          <w:sz w:val="22"/>
        </w:rPr>
      </w:pPr>
    </w:p>
    <w:p w:rsidR="001A1002" w:rsidRPr="00AA7E50" w:rsidRDefault="001A1002" w:rsidP="00AA3043">
      <w:pPr>
        <w:jc w:val="center"/>
        <w:rPr>
          <w:rFonts w:ascii="ATGothicNo2" w:hAnsi="ATGothicNo2"/>
          <w:sz w:val="22"/>
        </w:rPr>
      </w:pPr>
    </w:p>
    <w:p w:rsidR="001A1002" w:rsidRPr="00AA7E50" w:rsidRDefault="001A1002" w:rsidP="00AA3043">
      <w:pPr>
        <w:rPr>
          <w:rFonts w:ascii="ATGothicNo2" w:hAnsi="ATGothicNo2"/>
          <w:sz w:val="22"/>
        </w:rPr>
      </w:pPr>
    </w:p>
    <w:p w:rsidR="001A1002" w:rsidRPr="00AA7E50" w:rsidRDefault="001A1002" w:rsidP="00AA3043">
      <w:pPr>
        <w:rPr>
          <w:rFonts w:ascii="ATGothicNo2" w:hAnsi="ATGothicNo2"/>
          <w:sz w:val="22"/>
        </w:rPr>
      </w:pPr>
    </w:p>
    <w:p w:rsidR="001A1002" w:rsidRPr="00AA7E50" w:rsidRDefault="001A1002" w:rsidP="00AA3043">
      <w:pPr>
        <w:rPr>
          <w:rFonts w:ascii="ATGothicNo2" w:hAnsi="ATGothicNo2"/>
          <w:sz w:val="22"/>
        </w:rPr>
      </w:pPr>
    </w:p>
    <w:p w:rsidR="001A1002" w:rsidRPr="00AA7E50" w:rsidRDefault="001A1002" w:rsidP="00AA3043">
      <w:pPr>
        <w:jc w:val="center"/>
        <w:rPr>
          <w:rFonts w:ascii="ATGothicNo2" w:hAnsi="ATGothicNo2"/>
          <w:sz w:val="22"/>
        </w:rPr>
      </w:pPr>
    </w:p>
    <w:p w:rsidR="001A1002" w:rsidRDefault="001A1002" w:rsidP="00AA3043">
      <w:pPr>
        <w:rPr>
          <w:rFonts w:ascii="ATGothicNo2" w:hAnsi="ATGothicNo2"/>
          <w:sz w:val="22"/>
        </w:rPr>
      </w:pPr>
    </w:p>
    <w:p w:rsidR="001A1002" w:rsidRDefault="001A1002" w:rsidP="00AA3043">
      <w:pPr>
        <w:rPr>
          <w:rFonts w:ascii="ATGothicNo2" w:hAnsi="ATGothicNo2"/>
          <w:sz w:val="22"/>
        </w:rPr>
      </w:pPr>
    </w:p>
    <w:p w:rsidR="001A1002" w:rsidRPr="00FE251A" w:rsidRDefault="001A1002" w:rsidP="00AA3043">
      <w:pPr>
        <w:rPr>
          <w:rFonts w:ascii="ATGothicNo2" w:hAnsi="ATGothicNo2"/>
          <w:b/>
          <w:sz w:val="22"/>
        </w:rPr>
      </w:pPr>
      <w:r w:rsidRPr="00FE251A">
        <w:rPr>
          <w:rFonts w:ascii="ATGothicNo2" w:hAnsi="ATGothicNo2"/>
          <w:b/>
          <w:sz w:val="22"/>
        </w:rPr>
        <w:t xml:space="preserve">Job Title: </w:t>
      </w:r>
      <w:r>
        <w:rPr>
          <w:rFonts w:ascii="ATGothicNo2" w:hAnsi="ATGothicNo2"/>
          <w:b/>
          <w:sz w:val="22"/>
        </w:rPr>
        <w:tab/>
      </w:r>
      <w:r>
        <w:rPr>
          <w:rFonts w:ascii="ATGothicNo2" w:hAnsi="ATGothicNo2"/>
          <w:b/>
          <w:sz w:val="22"/>
        </w:rPr>
        <w:tab/>
        <w:t>Navigator</w:t>
      </w:r>
    </w:p>
    <w:p w:rsidR="001A1002" w:rsidRPr="00FE251A" w:rsidRDefault="001A1002" w:rsidP="00AA3043">
      <w:pPr>
        <w:rPr>
          <w:rFonts w:ascii="ATGothicNo2" w:hAnsi="ATGothicNo2"/>
          <w:b/>
          <w:sz w:val="22"/>
        </w:rPr>
      </w:pPr>
      <w:r w:rsidRPr="00FE251A">
        <w:rPr>
          <w:rFonts w:ascii="ATGothicNo2" w:hAnsi="ATGothicNo2"/>
          <w:b/>
          <w:sz w:val="22"/>
        </w:rPr>
        <w:t xml:space="preserve">Department: </w:t>
      </w:r>
      <w:r>
        <w:rPr>
          <w:rFonts w:ascii="ATGothicNo2" w:hAnsi="ATGothicNo2"/>
          <w:b/>
          <w:sz w:val="22"/>
        </w:rPr>
        <w:tab/>
      </w:r>
      <w:r>
        <w:rPr>
          <w:rFonts w:ascii="ATGothicNo2" w:hAnsi="ATGothicNo2"/>
          <w:b/>
          <w:sz w:val="22"/>
        </w:rPr>
        <w:tab/>
        <w:t>Navigation Services</w:t>
      </w:r>
    </w:p>
    <w:p w:rsidR="001A1002" w:rsidRPr="00AA7E50" w:rsidRDefault="001A1002" w:rsidP="00AA3043">
      <w:pPr>
        <w:rPr>
          <w:rFonts w:ascii="ATGothicNo2" w:hAnsi="ATGothicNo2"/>
          <w:sz w:val="22"/>
        </w:rPr>
      </w:pPr>
      <w:r w:rsidRPr="00FE251A">
        <w:rPr>
          <w:rFonts w:ascii="ATGothicNo2" w:hAnsi="ATGothicNo2"/>
          <w:b/>
          <w:sz w:val="22"/>
        </w:rPr>
        <w:t>Reports to</w:t>
      </w:r>
      <w:r>
        <w:rPr>
          <w:rFonts w:ascii="ATGothicNo2" w:hAnsi="ATGothicNo2"/>
          <w:b/>
          <w:sz w:val="22"/>
        </w:rPr>
        <w:t xml:space="preserve">: </w:t>
      </w:r>
      <w:r>
        <w:rPr>
          <w:rFonts w:ascii="ATGothicNo2" w:hAnsi="ATGothicNo2"/>
          <w:b/>
          <w:sz w:val="22"/>
        </w:rPr>
        <w:tab/>
      </w:r>
      <w:r>
        <w:rPr>
          <w:rFonts w:ascii="ATGothicNo2" w:hAnsi="ATGothicNo2"/>
          <w:b/>
          <w:sz w:val="22"/>
        </w:rPr>
        <w:tab/>
        <w:t>Senior Manager, Navigation Services</w:t>
      </w:r>
    </w:p>
    <w:p w:rsidR="001A1002" w:rsidRPr="00CB3104" w:rsidRDefault="001A1002" w:rsidP="00AA3043">
      <w:pPr>
        <w:rPr>
          <w:rFonts w:ascii="ATGothicNo2" w:hAnsi="ATGothicNo2"/>
          <w:b/>
          <w:sz w:val="22"/>
        </w:rPr>
      </w:pPr>
      <w:r>
        <w:rPr>
          <w:rFonts w:ascii="ATGothicNo2" w:hAnsi="ATGothicNo2"/>
          <w:b/>
          <w:sz w:val="22"/>
        </w:rPr>
        <w:t>FLSA Status:</w:t>
      </w:r>
      <w:r>
        <w:rPr>
          <w:rFonts w:ascii="ATGothicNo2" w:hAnsi="ATGothicNo2"/>
          <w:b/>
          <w:sz w:val="22"/>
        </w:rPr>
        <w:tab/>
      </w:r>
      <w:r>
        <w:rPr>
          <w:rFonts w:ascii="ATGothicNo2" w:hAnsi="ATGothicNo2"/>
          <w:b/>
          <w:sz w:val="22"/>
        </w:rPr>
        <w:tab/>
        <w:t>Non-E</w:t>
      </w:r>
      <w:r w:rsidRPr="00CB3104">
        <w:rPr>
          <w:rFonts w:ascii="ATGothicNo2" w:hAnsi="ATGothicNo2"/>
          <w:b/>
          <w:sz w:val="22"/>
        </w:rPr>
        <w:t>xempt</w:t>
      </w:r>
    </w:p>
    <w:p w:rsidR="001A1002" w:rsidRDefault="001A1002" w:rsidP="00AA3043">
      <w:pPr>
        <w:rPr>
          <w:rFonts w:ascii="ATGothicNo2" w:hAnsi="ATGothicNo2"/>
          <w:sz w:val="22"/>
        </w:rPr>
      </w:pPr>
    </w:p>
    <w:p w:rsidR="001A1002" w:rsidRPr="00CC2C57" w:rsidRDefault="001A1002" w:rsidP="00AA3043">
      <w:pPr>
        <w:rPr>
          <w:rFonts w:ascii="ATGothicNo3" w:hAnsi="ATGothicNo3"/>
          <w:sz w:val="22"/>
        </w:rPr>
      </w:pPr>
      <w:r w:rsidRPr="00CC2C57">
        <w:rPr>
          <w:rFonts w:ascii="ATGothicNo3" w:hAnsi="ATGothicNo3"/>
          <w:sz w:val="22"/>
        </w:rPr>
        <w:t>Our Mission</w:t>
      </w:r>
    </w:p>
    <w:p w:rsidR="001A1002" w:rsidRDefault="001A1002" w:rsidP="00AA3043">
      <w:pPr>
        <w:rPr>
          <w:rFonts w:ascii="ATGothicNo2" w:hAnsi="ATGothicNo2"/>
          <w:sz w:val="22"/>
        </w:rPr>
      </w:pPr>
      <w:r>
        <w:rPr>
          <w:rFonts w:ascii="ATGothicNo2" w:hAnsi="ATGothicNo2"/>
          <w:sz w:val="22"/>
        </w:rPr>
        <w:t>To inspire and empower people affected by cancer.</w:t>
      </w:r>
    </w:p>
    <w:p w:rsidR="001A1002" w:rsidRDefault="001A1002" w:rsidP="00AA3043">
      <w:pPr>
        <w:rPr>
          <w:rFonts w:ascii="ATGothicNo2" w:hAnsi="ATGothicNo2"/>
          <w:sz w:val="22"/>
        </w:rPr>
      </w:pPr>
    </w:p>
    <w:p w:rsidR="001A1002" w:rsidRPr="00CC2C57" w:rsidRDefault="001A1002" w:rsidP="00AA3043">
      <w:pPr>
        <w:widowControl w:val="0"/>
        <w:autoSpaceDE w:val="0"/>
        <w:autoSpaceDN w:val="0"/>
        <w:adjustRightInd w:val="0"/>
        <w:rPr>
          <w:rFonts w:ascii="ATGothicNo3" w:hAnsi="ATGothicNo3" w:cs="Arial"/>
          <w:bCs/>
          <w:sz w:val="22"/>
        </w:rPr>
      </w:pPr>
      <w:r w:rsidRPr="00CC2C57">
        <w:rPr>
          <w:rFonts w:ascii="ATGothicNo3" w:hAnsi="ATGothicNo3" w:cs="Arial"/>
          <w:bCs/>
          <w:sz w:val="22"/>
        </w:rPr>
        <w:t>Your Role in Our Mission</w:t>
      </w:r>
    </w:p>
    <w:p w:rsidR="001A1002" w:rsidRPr="00AA3043" w:rsidRDefault="001A1002" w:rsidP="00AA3043">
      <w:pPr>
        <w:widowControl w:val="0"/>
        <w:autoSpaceDE w:val="0"/>
        <w:autoSpaceDN w:val="0"/>
        <w:adjustRightInd w:val="0"/>
        <w:rPr>
          <w:rFonts w:ascii="ATGothicNo3" w:hAnsi="ATGothicNo3" w:cs="Arial"/>
          <w:bCs/>
          <w:sz w:val="22"/>
          <w:szCs w:val="22"/>
        </w:rPr>
      </w:pPr>
    </w:p>
    <w:p w:rsidR="001A1002" w:rsidRPr="00905957" w:rsidRDefault="001A1002" w:rsidP="00905957">
      <w:pPr>
        <w:jc w:val="both"/>
        <w:rPr>
          <w:rFonts w:ascii="ATGothicNo2" w:hAnsi="ATGothicNo2"/>
          <w:sz w:val="22"/>
          <w:szCs w:val="22"/>
        </w:rPr>
      </w:pPr>
      <w:r>
        <w:rPr>
          <w:rFonts w:ascii="ATGothicNo2" w:hAnsi="ATGothicNo2"/>
          <w:sz w:val="22"/>
          <w:szCs w:val="22"/>
        </w:rPr>
        <w:t>LIVE</w:t>
      </w:r>
      <w:r w:rsidRPr="00CF2008">
        <w:rPr>
          <w:rFonts w:ascii="ATGothicNo3" w:hAnsi="ATGothicNo3"/>
          <w:sz w:val="22"/>
          <w:szCs w:val="22"/>
        </w:rPr>
        <w:t>STRONG</w:t>
      </w:r>
      <w:r>
        <w:rPr>
          <w:rFonts w:ascii="ATGothicNo2" w:hAnsi="ATGothicNo2"/>
          <w:sz w:val="22"/>
          <w:szCs w:val="22"/>
        </w:rPr>
        <w:t xml:space="preserve">’s bilingual navigation services serve as the direct service component for anyone affected by cancer and can be accessed by phone, online or in-person in Austin, Texas.  </w:t>
      </w:r>
      <w:r w:rsidRPr="00905957">
        <w:rPr>
          <w:rFonts w:ascii="ATGothicNo2" w:hAnsi="ATGothicNo2"/>
          <w:sz w:val="22"/>
          <w:szCs w:val="22"/>
        </w:rPr>
        <w:t>The LIVE</w:t>
      </w:r>
      <w:r w:rsidRPr="00CB3104">
        <w:rPr>
          <w:rFonts w:ascii="ATGothicNo3" w:hAnsi="ATGothicNo3"/>
          <w:sz w:val="22"/>
          <w:szCs w:val="22"/>
        </w:rPr>
        <w:t>STRONG</w:t>
      </w:r>
      <w:r w:rsidRPr="00905957">
        <w:rPr>
          <w:rFonts w:ascii="ATGothicNo2" w:hAnsi="ATGothicNo2"/>
          <w:sz w:val="22"/>
          <w:szCs w:val="22"/>
        </w:rPr>
        <w:t xml:space="preserve"> Navigation Center serve</w:t>
      </w:r>
      <w:r>
        <w:rPr>
          <w:rFonts w:ascii="ATGothicNo2" w:hAnsi="ATGothicNo2"/>
          <w:sz w:val="22"/>
          <w:szCs w:val="22"/>
        </w:rPr>
        <w:t>s</w:t>
      </w:r>
      <w:r w:rsidRPr="00905957">
        <w:rPr>
          <w:rFonts w:ascii="ATGothicNo2" w:hAnsi="ATGothicNo2"/>
          <w:sz w:val="22"/>
          <w:szCs w:val="22"/>
        </w:rPr>
        <w:t xml:space="preserve"> as the primary centralized resource within the greater Austin community for health system and community providers and those individuals dealing with cancer to access needed services in an efficient manner.  This </w:t>
      </w:r>
      <w:r>
        <w:rPr>
          <w:rFonts w:ascii="ATGothicNo2" w:hAnsi="ATGothicNo2"/>
          <w:sz w:val="22"/>
          <w:szCs w:val="22"/>
        </w:rPr>
        <w:t xml:space="preserve">Navigator role </w:t>
      </w:r>
      <w:r w:rsidRPr="00905957">
        <w:rPr>
          <w:rFonts w:ascii="ATGothicNo2" w:hAnsi="ATGothicNo2"/>
          <w:sz w:val="22"/>
          <w:szCs w:val="22"/>
        </w:rPr>
        <w:t xml:space="preserve">will support the Navigation Services team in the planning and coordination of </w:t>
      </w:r>
      <w:r>
        <w:rPr>
          <w:rFonts w:ascii="ATGothicNo2" w:hAnsi="ATGothicNo2"/>
          <w:sz w:val="22"/>
          <w:szCs w:val="22"/>
        </w:rPr>
        <w:t>our</w:t>
      </w:r>
      <w:r w:rsidRPr="00905957">
        <w:rPr>
          <w:rFonts w:ascii="ATGothicNo2" w:hAnsi="ATGothicNo2"/>
          <w:sz w:val="22"/>
          <w:szCs w:val="22"/>
        </w:rPr>
        <w:t xml:space="preserve"> Navigation Services program, including coordination of activities for LIVE</w:t>
      </w:r>
      <w:r w:rsidRPr="00CB3104">
        <w:rPr>
          <w:rFonts w:ascii="ATGothicNo3" w:hAnsi="ATGothicNo3"/>
          <w:sz w:val="22"/>
          <w:szCs w:val="22"/>
        </w:rPr>
        <w:t>STRONG</w:t>
      </w:r>
      <w:r>
        <w:rPr>
          <w:rFonts w:ascii="ATGothicNo2" w:hAnsi="ATGothicNo2"/>
          <w:sz w:val="22"/>
          <w:szCs w:val="22"/>
        </w:rPr>
        <w:t xml:space="preserve">’s national phone, online and in-person services provided through the </w:t>
      </w:r>
      <w:r w:rsidRPr="00905957">
        <w:rPr>
          <w:rFonts w:ascii="ATGothicNo2" w:hAnsi="ATGothicNo2"/>
          <w:sz w:val="22"/>
          <w:szCs w:val="22"/>
        </w:rPr>
        <w:t>LIVE</w:t>
      </w:r>
      <w:r w:rsidRPr="00CB3104">
        <w:rPr>
          <w:rFonts w:ascii="ATGothicNo3" w:hAnsi="ATGothicNo3"/>
          <w:sz w:val="22"/>
          <w:szCs w:val="22"/>
        </w:rPr>
        <w:t>STRONG</w:t>
      </w:r>
      <w:r w:rsidRPr="00905957">
        <w:rPr>
          <w:rFonts w:ascii="ATGothicNo2" w:hAnsi="ATGothicNo2"/>
          <w:sz w:val="22"/>
          <w:szCs w:val="22"/>
        </w:rPr>
        <w:t xml:space="preserve"> Cancer Navigation Center which provides one-on-one support to people affected by cancer.  </w:t>
      </w:r>
      <w:r>
        <w:rPr>
          <w:rFonts w:ascii="ATGothicNo2" w:hAnsi="ATGothicNo2"/>
          <w:sz w:val="22"/>
          <w:szCs w:val="22"/>
        </w:rPr>
        <w:t>Additional p</w:t>
      </w:r>
      <w:r w:rsidRPr="00905957">
        <w:rPr>
          <w:rFonts w:ascii="ATGothicNo2" w:hAnsi="ATGothicNo2"/>
          <w:sz w:val="22"/>
          <w:szCs w:val="22"/>
        </w:rPr>
        <w:t xml:space="preserve">rogram services provided include emotional support and counseling, assistance with insurance, financial and employment matters and matching to treatment options that are still in development. </w:t>
      </w:r>
    </w:p>
    <w:p w:rsidR="001A1002" w:rsidRPr="00905957" w:rsidRDefault="001A1002" w:rsidP="00905957">
      <w:pPr>
        <w:jc w:val="both"/>
        <w:rPr>
          <w:rFonts w:ascii="ATGothicNo2" w:hAnsi="ATGothicNo2"/>
          <w:sz w:val="22"/>
          <w:szCs w:val="22"/>
        </w:rPr>
      </w:pPr>
    </w:p>
    <w:p w:rsidR="001A1002" w:rsidRPr="00905957" w:rsidRDefault="001A1002" w:rsidP="00905957">
      <w:pPr>
        <w:jc w:val="both"/>
        <w:rPr>
          <w:rFonts w:ascii="ATGothicNo2" w:hAnsi="ATGothicNo2"/>
          <w:sz w:val="22"/>
          <w:szCs w:val="22"/>
        </w:rPr>
      </w:pPr>
      <w:r w:rsidRPr="00905957">
        <w:rPr>
          <w:rFonts w:ascii="ATGothicNo2" w:hAnsi="ATGothicNo2"/>
          <w:sz w:val="22"/>
          <w:szCs w:val="22"/>
        </w:rPr>
        <w:t xml:space="preserve">The </w:t>
      </w:r>
      <w:r>
        <w:rPr>
          <w:rFonts w:ascii="ATGothicNo2" w:hAnsi="ATGothicNo2"/>
          <w:sz w:val="22"/>
          <w:szCs w:val="22"/>
        </w:rPr>
        <w:t>bilingual Navigator</w:t>
      </w:r>
      <w:r w:rsidRPr="00905957">
        <w:rPr>
          <w:rFonts w:ascii="ATGothicNo2" w:hAnsi="ATGothicNo2"/>
          <w:sz w:val="22"/>
          <w:szCs w:val="22"/>
        </w:rPr>
        <w:t xml:space="preserve"> serves as the initial point of contact for the face-to-face, online and phone intake processes and as the primary referral source to programmatic services.  Through a proactive</w:t>
      </w:r>
      <w:r>
        <w:rPr>
          <w:rFonts w:ascii="ATGothicNo2" w:hAnsi="ATGothicNo2"/>
          <w:sz w:val="22"/>
          <w:szCs w:val="22"/>
        </w:rPr>
        <w:t xml:space="preserve"> and</w:t>
      </w:r>
      <w:r w:rsidRPr="00905957">
        <w:rPr>
          <w:rFonts w:ascii="ATGothicNo2" w:hAnsi="ATGothicNo2"/>
          <w:sz w:val="22"/>
          <w:szCs w:val="22"/>
        </w:rPr>
        <w:t xml:space="preserve"> thorough assessment, the </w:t>
      </w:r>
      <w:r>
        <w:rPr>
          <w:rFonts w:ascii="ATGothicNo2" w:hAnsi="ATGothicNo2"/>
          <w:sz w:val="22"/>
          <w:szCs w:val="22"/>
        </w:rPr>
        <w:t>Navigato</w:t>
      </w:r>
      <w:r w:rsidRPr="00905957">
        <w:rPr>
          <w:rFonts w:ascii="ATGothicNo2" w:hAnsi="ATGothicNo2"/>
          <w:sz w:val="22"/>
          <w:szCs w:val="22"/>
        </w:rPr>
        <w:t xml:space="preserve">r directs cancer survivors to the appropriate resources and explains the referral process and program services. </w:t>
      </w:r>
    </w:p>
    <w:p w:rsidR="001A1002" w:rsidRDefault="001A1002" w:rsidP="00CB3104">
      <w:pPr>
        <w:pStyle w:val="ListParagraph"/>
        <w:spacing w:after="0" w:line="240" w:lineRule="auto"/>
        <w:ind w:left="0"/>
        <w:jc w:val="both"/>
        <w:rPr>
          <w:rFonts w:ascii="ATGothicNo2" w:hAnsi="ATGothicNo2"/>
          <w:b/>
        </w:rPr>
      </w:pPr>
    </w:p>
    <w:p w:rsidR="001A1002" w:rsidRPr="00905957" w:rsidRDefault="001A1002" w:rsidP="008A2CEE">
      <w:pPr>
        <w:numPr>
          <w:ilvl w:val="0"/>
          <w:numId w:val="2"/>
        </w:numPr>
        <w:jc w:val="both"/>
        <w:rPr>
          <w:rFonts w:ascii="ATGothicNo2" w:hAnsi="ATGothicNo2"/>
          <w:sz w:val="22"/>
          <w:szCs w:val="22"/>
        </w:rPr>
      </w:pPr>
      <w:r w:rsidRPr="00905957">
        <w:rPr>
          <w:rFonts w:ascii="ATGothicNo2" w:hAnsi="ATGothicNo2"/>
          <w:sz w:val="22"/>
          <w:szCs w:val="22"/>
        </w:rPr>
        <w:t>Complete intake process in both English and Spanish, assess necessary response and refer to appropriate partners and resources</w:t>
      </w:r>
      <w:r>
        <w:rPr>
          <w:rFonts w:ascii="ATGothicNo2" w:hAnsi="ATGothicNo2"/>
          <w:sz w:val="22"/>
          <w:szCs w:val="22"/>
        </w:rPr>
        <w:t>.</w:t>
      </w:r>
    </w:p>
    <w:p w:rsidR="001A1002" w:rsidRPr="00CB3104" w:rsidRDefault="001A1002" w:rsidP="00CB310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TGothicNo2" w:hAnsi="ATGothicNo2"/>
        </w:rPr>
      </w:pPr>
      <w:r>
        <w:rPr>
          <w:rFonts w:ascii="ATGothicNo2" w:hAnsi="ATGothicNo2"/>
        </w:rPr>
        <w:t>Assist with the planning and implementation of the Navigation Services program.</w:t>
      </w:r>
    </w:p>
    <w:p w:rsidR="001A1002" w:rsidRPr="00CE046A" w:rsidRDefault="001A1002" w:rsidP="00CB310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TGothicNo2" w:hAnsi="ATGothicNo2"/>
        </w:rPr>
      </w:pPr>
      <w:r w:rsidRPr="00905957">
        <w:rPr>
          <w:rFonts w:ascii="ATGothicNo2" w:hAnsi="ATGothicNo2"/>
        </w:rPr>
        <w:t>Assist in the coordination of intakes, questions and referrals to the Navigation Services program, with the commitment to follow-up in a timely and sensitive manner.</w:t>
      </w:r>
    </w:p>
    <w:p w:rsidR="001A1002" w:rsidRPr="00CB3104" w:rsidRDefault="001A1002" w:rsidP="00CB310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TGothicNo2" w:hAnsi="ATGothicNo2"/>
        </w:rPr>
      </w:pPr>
      <w:r>
        <w:rPr>
          <w:rFonts w:ascii="ATGothicNo2" w:hAnsi="ATGothicNo2"/>
        </w:rPr>
        <w:t>Review applications and provide support to a fertility preservation eligibility program.</w:t>
      </w:r>
    </w:p>
    <w:p w:rsidR="001A1002" w:rsidRPr="00905957" w:rsidRDefault="001A1002" w:rsidP="00CB3104">
      <w:pPr>
        <w:numPr>
          <w:ilvl w:val="0"/>
          <w:numId w:val="2"/>
        </w:numPr>
        <w:jc w:val="both"/>
        <w:rPr>
          <w:rFonts w:ascii="ATGothicNo2" w:hAnsi="ATGothicNo2"/>
          <w:sz w:val="22"/>
          <w:szCs w:val="22"/>
        </w:rPr>
      </w:pPr>
      <w:r w:rsidRPr="00905957">
        <w:rPr>
          <w:rFonts w:ascii="ATGothicNo2" w:hAnsi="ATGothicNo2"/>
          <w:sz w:val="22"/>
          <w:szCs w:val="22"/>
        </w:rPr>
        <w:t>Assist with reporting and providing analysis of intake and referral processes and disseminating the inf</w:t>
      </w:r>
      <w:r>
        <w:rPr>
          <w:rFonts w:ascii="ATGothicNo2" w:hAnsi="ATGothicNo2"/>
          <w:sz w:val="22"/>
          <w:szCs w:val="22"/>
        </w:rPr>
        <w:t>ormation across various groups.</w:t>
      </w:r>
    </w:p>
    <w:p w:rsidR="001A1002" w:rsidRPr="00905957" w:rsidRDefault="001A1002" w:rsidP="00CB3104">
      <w:pPr>
        <w:numPr>
          <w:ilvl w:val="0"/>
          <w:numId w:val="2"/>
        </w:numPr>
        <w:jc w:val="both"/>
        <w:rPr>
          <w:rFonts w:ascii="ATGothicNo2" w:hAnsi="ATGothicNo2"/>
          <w:sz w:val="22"/>
          <w:szCs w:val="22"/>
        </w:rPr>
      </w:pPr>
      <w:r w:rsidRPr="00905957">
        <w:rPr>
          <w:rFonts w:ascii="ATGothicNo2" w:hAnsi="ATGothicNo2"/>
          <w:sz w:val="22"/>
          <w:szCs w:val="22"/>
        </w:rPr>
        <w:t>Maintain direct interaction with cancer survivors through phone and email to answer questions and make referrals to appropriate partners</w:t>
      </w:r>
      <w:r>
        <w:rPr>
          <w:rFonts w:ascii="ATGothicNo2" w:hAnsi="ATGothicNo2"/>
          <w:sz w:val="22"/>
          <w:szCs w:val="22"/>
        </w:rPr>
        <w:t>.</w:t>
      </w:r>
    </w:p>
    <w:p w:rsidR="001A1002" w:rsidRPr="00905957" w:rsidRDefault="001A1002" w:rsidP="00CB3104">
      <w:pPr>
        <w:numPr>
          <w:ilvl w:val="0"/>
          <w:numId w:val="2"/>
        </w:numPr>
        <w:jc w:val="both"/>
        <w:rPr>
          <w:rFonts w:ascii="ATGothicNo2" w:hAnsi="ATGothicNo2"/>
          <w:sz w:val="22"/>
          <w:szCs w:val="22"/>
        </w:rPr>
      </w:pPr>
      <w:r w:rsidRPr="00905957">
        <w:rPr>
          <w:rFonts w:ascii="ATGothicNo2" w:hAnsi="ATGothicNo2"/>
          <w:sz w:val="22"/>
          <w:szCs w:val="22"/>
        </w:rPr>
        <w:t>Track contacts and referrals through established software tracking process</w:t>
      </w:r>
      <w:r>
        <w:rPr>
          <w:rFonts w:ascii="ATGothicNo2" w:hAnsi="ATGothicNo2"/>
          <w:sz w:val="22"/>
          <w:szCs w:val="22"/>
        </w:rPr>
        <w:t>.</w:t>
      </w:r>
    </w:p>
    <w:p w:rsidR="001A1002" w:rsidRPr="00905957" w:rsidRDefault="001A1002" w:rsidP="00CB3104">
      <w:pPr>
        <w:numPr>
          <w:ilvl w:val="0"/>
          <w:numId w:val="2"/>
        </w:numPr>
        <w:jc w:val="both"/>
        <w:rPr>
          <w:rFonts w:ascii="ATGothicNo2" w:hAnsi="ATGothicNo2"/>
          <w:sz w:val="22"/>
          <w:szCs w:val="22"/>
        </w:rPr>
      </w:pPr>
      <w:r w:rsidRPr="00905957">
        <w:rPr>
          <w:rFonts w:ascii="ATGothicNo2" w:hAnsi="ATGothicNo2"/>
          <w:sz w:val="22"/>
          <w:szCs w:val="22"/>
        </w:rPr>
        <w:t>Work closely with external partners through regular communication, education and collaboration.</w:t>
      </w:r>
    </w:p>
    <w:p w:rsidR="001A1002" w:rsidRPr="00905957" w:rsidRDefault="001A1002" w:rsidP="00CB3104">
      <w:pPr>
        <w:numPr>
          <w:ilvl w:val="0"/>
          <w:numId w:val="2"/>
        </w:numPr>
        <w:jc w:val="both"/>
        <w:rPr>
          <w:rFonts w:ascii="ATGothicNo2" w:hAnsi="ATGothicNo2"/>
          <w:sz w:val="22"/>
          <w:szCs w:val="22"/>
        </w:rPr>
      </w:pPr>
      <w:r w:rsidRPr="00905957">
        <w:rPr>
          <w:rFonts w:ascii="ATGothicNo2" w:hAnsi="ATGothicNo2"/>
          <w:sz w:val="22"/>
          <w:szCs w:val="22"/>
        </w:rPr>
        <w:t>Maintain high level of working knowledge of partner services and resources</w:t>
      </w:r>
      <w:r>
        <w:rPr>
          <w:rFonts w:ascii="ATGothicNo2" w:hAnsi="ATGothicNo2"/>
          <w:sz w:val="22"/>
          <w:szCs w:val="22"/>
        </w:rPr>
        <w:t>.</w:t>
      </w:r>
    </w:p>
    <w:p w:rsidR="001A1002" w:rsidRPr="00905957" w:rsidRDefault="001A1002" w:rsidP="00CB3104">
      <w:pPr>
        <w:numPr>
          <w:ilvl w:val="0"/>
          <w:numId w:val="2"/>
        </w:numPr>
        <w:jc w:val="both"/>
        <w:rPr>
          <w:rFonts w:ascii="ATGothicNo2" w:hAnsi="ATGothicNo2"/>
          <w:sz w:val="22"/>
          <w:szCs w:val="22"/>
        </w:rPr>
      </w:pPr>
      <w:r w:rsidRPr="00905957">
        <w:rPr>
          <w:rFonts w:ascii="ATGothicNo2" w:hAnsi="ATGothicNo2"/>
          <w:sz w:val="22"/>
          <w:szCs w:val="22"/>
        </w:rPr>
        <w:t xml:space="preserve">Work closely with multiple teams across the </w:t>
      </w:r>
      <w:r>
        <w:rPr>
          <w:rFonts w:ascii="ATGothicNo2" w:hAnsi="ATGothicNo2"/>
          <w:sz w:val="22"/>
          <w:szCs w:val="22"/>
        </w:rPr>
        <w:t>organization</w:t>
      </w:r>
      <w:r w:rsidRPr="00905957">
        <w:rPr>
          <w:rFonts w:ascii="ATGothicNo2" w:hAnsi="ATGothicNo2"/>
          <w:sz w:val="22"/>
          <w:szCs w:val="22"/>
        </w:rPr>
        <w:t>, to ensure all processes are seamless and effective and communication is clear</w:t>
      </w:r>
      <w:r>
        <w:rPr>
          <w:rFonts w:ascii="ATGothicNo2" w:hAnsi="ATGothicNo2"/>
          <w:sz w:val="22"/>
          <w:szCs w:val="22"/>
        </w:rPr>
        <w:t>.</w:t>
      </w:r>
    </w:p>
    <w:p w:rsidR="001A1002" w:rsidRPr="00905957" w:rsidRDefault="001A1002" w:rsidP="00CB3104">
      <w:pPr>
        <w:numPr>
          <w:ilvl w:val="0"/>
          <w:numId w:val="2"/>
        </w:numPr>
        <w:jc w:val="both"/>
        <w:rPr>
          <w:rFonts w:ascii="ATGothicNo2" w:hAnsi="ATGothicNo2"/>
          <w:sz w:val="22"/>
          <w:szCs w:val="22"/>
        </w:rPr>
      </w:pPr>
      <w:r w:rsidRPr="00905957">
        <w:rPr>
          <w:rFonts w:ascii="ATGothicNo2" w:hAnsi="ATGothicNo2"/>
          <w:sz w:val="22"/>
          <w:szCs w:val="22"/>
        </w:rPr>
        <w:t xml:space="preserve">Be knowledgeable, aware and able to discuss </w:t>
      </w:r>
      <w:r w:rsidRPr="00CB3104">
        <w:rPr>
          <w:rFonts w:ascii="ATGothicNo2" w:hAnsi="ATGothicNo2"/>
          <w:sz w:val="22"/>
          <w:szCs w:val="22"/>
        </w:rPr>
        <w:t>LIVE</w:t>
      </w:r>
      <w:r w:rsidRPr="00CB3104">
        <w:rPr>
          <w:rFonts w:ascii="ATGothicNo3" w:hAnsi="ATGothicNo3"/>
          <w:sz w:val="22"/>
          <w:szCs w:val="22"/>
        </w:rPr>
        <w:t>STRONG</w:t>
      </w:r>
      <w:r w:rsidRPr="00905957">
        <w:rPr>
          <w:rFonts w:ascii="ATGothicNo2" w:hAnsi="ATGothicNo2"/>
          <w:sz w:val="22"/>
          <w:szCs w:val="22"/>
        </w:rPr>
        <w:t xml:space="preserve"> resources and services for people affected by cancer</w:t>
      </w:r>
      <w:r>
        <w:rPr>
          <w:rFonts w:ascii="ATGothicNo2" w:hAnsi="ATGothicNo2"/>
          <w:sz w:val="22"/>
          <w:szCs w:val="22"/>
        </w:rPr>
        <w:t>.</w:t>
      </w:r>
    </w:p>
    <w:p w:rsidR="001A1002" w:rsidRPr="00905957" w:rsidRDefault="001A1002" w:rsidP="00CB3104">
      <w:pPr>
        <w:numPr>
          <w:ilvl w:val="0"/>
          <w:numId w:val="2"/>
        </w:numPr>
        <w:jc w:val="both"/>
        <w:rPr>
          <w:rFonts w:ascii="ATGothicNo2" w:hAnsi="ATGothicNo2"/>
          <w:sz w:val="22"/>
          <w:szCs w:val="22"/>
        </w:rPr>
      </w:pPr>
      <w:r w:rsidRPr="00905957">
        <w:rPr>
          <w:rFonts w:ascii="ATGothicNo2" w:hAnsi="ATGothicNo2"/>
          <w:sz w:val="22"/>
          <w:szCs w:val="22"/>
        </w:rPr>
        <w:t>Effectively problem solve by identifying and resolving issues, developing solutions and using reason when dealing with emotional topics</w:t>
      </w:r>
      <w:r>
        <w:rPr>
          <w:rFonts w:ascii="ATGothicNo2" w:hAnsi="ATGothicNo2"/>
          <w:sz w:val="22"/>
          <w:szCs w:val="22"/>
        </w:rPr>
        <w:t>.</w:t>
      </w:r>
    </w:p>
    <w:p w:rsidR="001A1002" w:rsidRPr="00905957" w:rsidRDefault="001A1002" w:rsidP="00CB3104">
      <w:pPr>
        <w:numPr>
          <w:ilvl w:val="0"/>
          <w:numId w:val="2"/>
        </w:numPr>
        <w:jc w:val="both"/>
        <w:rPr>
          <w:rFonts w:ascii="ATGothicNo2" w:hAnsi="ATGothicNo2"/>
          <w:b/>
          <w:bCs/>
          <w:sz w:val="22"/>
          <w:szCs w:val="22"/>
        </w:rPr>
      </w:pPr>
      <w:r w:rsidRPr="00905957">
        <w:rPr>
          <w:rFonts w:ascii="ATGothicNo2" w:hAnsi="ATGothicNo2"/>
          <w:sz w:val="22"/>
          <w:szCs w:val="22"/>
        </w:rPr>
        <w:t>Effectively plan for multiple demands including daily job duties, meetings and a large volume of external contacts</w:t>
      </w:r>
      <w:r>
        <w:rPr>
          <w:rFonts w:ascii="ATGothicNo2" w:hAnsi="ATGothicNo2"/>
          <w:sz w:val="22"/>
          <w:szCs w:val="22"/>
        </w:rPr>
        <w:t>.</w:t>
      </w:r>
    </w:p>
    <w:p w:rsidR="001A1002" w:rsidRPr="00CB3104" w:rsidRDefault="001A1002" w:rsidP="00CB3104">
      <w:pPr>
        <w:numPr>
          <w:ilvl w:val="0"/>
          <w:numId w:val="2"/>
        </w:numPr>
        <w:jc w:val="both"/>
        <w:rPr>
          <w:rFonts w:ascii="ATGothicNo2" w:hAnsi="ATGothicNo2"/>
          <w:b/>
          <w:bCs/>
          <w:sz w:val="22"/>
          <w:szCs w:val="22"/>
        </w:rPr>
      </w:pPr>
      <w:r w:rsidRPr="00905957">
        <w:rPr>
          <w:rFonts w:ascii="ATGothicNo2" w:hAnsi="ATGothicNo2"/>
          <w:sz w:val="22"/>
          <w:szCs w:val="22"/>
        </w:rPr>
        <w:t>Perform other duties as assigned</w:t>
      </w:r>
      <w:r>
        <w:rPr>
          <w:rFonts w:ascii="ATGothicNo2" w:hAnsi="ATGothicNo2"/>
          <w:sz w:val="22"/>
          <w:szCs w:val="22"/>
        </w:rPr>
        <w:t>.</w:t>
      </w:r>
    </w:p>
    <w:p w:rsidR="001A1002" w:rsidRPr="00905957" w:rsidRDefault="001A1002" w:rsidP="00CB3104">
      <w:pPr>
        <w:ind w:left="720"/>
        <w:jc w:val="both"/>
        <w:rPr>
          <w:rFonts w:ascii="ATGothicNo2" w:hAnsi="ATGothicNo2"/>
          <w:b/>
          <w:bCs/>
          <w:sz w:val="22"/>
          <w:szCs w:val="22"/>
        </w:rPr>
      </w:pPr>
    </w:p>
    <w:p w:rsidR="001A1002" w:rsidRDefault="001A1002" w:rsidP="00CB3104">
      <w:pPr>
        <w:widowControl w:val="0"/>
        <w:autoSpaceDE w:val="0"/>
        <w:autoSpaceDN w:val="0"/>
        <w:adjustRightInd w:val="0"/>
        <w:rPr>
          <w:rFonts w:ascii="ATGothicNo3" w:hAnsi="ATGothicNo3" w:cs="Arial"/>
          <w:bCs/>
          <w:sz w:val="22"/>
        </w:rPr>
      </w:pPr>
      <w:r>
        <w:rPr>
          <w:rFonts w:ascii="ATGothicNo3" w:hAnsi="ATGothicNo3" w:cs="Arial"/>
          <w:bCs/>
          <w:sz w:val="22"/>
        </w:rPr>
        <w:t>Your Training</w:t>
      </w:r>
    </w:p>
    <w:p w:rsidR="001A1002" w:rsidRPr="00FE251A" w:rsidRDefault="001A1002" w:rsidP="00B847CC">
      <w:pPr>
        <w:pStyle w:val="NormalWeb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rPr>
          <w:rFonts w:ascii="ATGothicNo2" w:hAnsi="ATGothicNo2" w:cs="Times New Roman"/>
          <w:b/>
          <w:bCs/>
          <w:sz w:val="22"/>
        </w:rPr>
      </w:pPr>
      <w:r w:rsidRPr="00AA7E50">
        <w:rPr>
          <w:rFonts w:ascii="ATGothicNo2" w:hAnsi="ATGothicNo2" w:cs="Times New Roman"/>
          <w:sz w:val="22"/>
        </w:rPr>
        <w:t>Knowledge of nonprofit sector with a passion for the LIVE</w:t>
      </w:r>
      <w:r w:rsidRPr="00AA7E50">
        <w:rPr>
          <w:rFonts w:ascii="ATGothicNo3" w:hAnsi="ATGothicNo3" w:cs="Times New Roman"/>
          <w:sz w:val="22"/>
        </w:rPr>
        <w:t>STRONG</w:t>
      </w:r>
      <w:r w:rsidRPr="00AA7E50">
        <w:rPr>
          <w:rFonts w:ascii="ATGothicNo2" w:hAnsi="ATGothicNo2" w:cs="Times New Roman"/>
          <w:sz w:val="22"/>
        </w:rPr>
        <w:t xml:space="preserve"> mission.</w:t>
      </w:r>
    </w:p>
    <w:p w:rsidR="001A1002" w:rsidRPr="00AA7E50" w:rsidRDefault="001A1002" w:rsidP="00B847CC">
      <w:pPr>
        <w:pStyle w:val="NormalWeb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rPr>
          <w:rFonts w:ascii="ATGothicNo2" w:hAnsi="ATGothicNo2" w:cs="Times New Roman"/>
          <w:b/>
          <w:bCs/>
          <w:sz w:val="22"/>
        </w:rPr>
      </w:pPr>
      <w:r>
        <w:rPr>
          <w:rFonts w:ascii="ATGothicNo2" w:hAnsi="ATGothicNo2"/>
          <w:sz w:val="22"/>
        </w:rPr>
        <w:t>Motivated by service, humility and compassion for helping people.</w:t>
      </w:r>
    </w:p>
    <w:p w:rsidR="001A1002" w:rsidRPr="00BB37D5" w:rsidRDefault="001A1002" w:rsidP="00B847CC">
      <w:pPr>
        <w:numPr>
          <w:ilvl w:val="0"/>
          <w:numId w:val="1"/>
        </w:numPr>
        <w:rPr>
          <w:rFonts w:ascii="ATGothicNo2" w:hAnsi="ATGothicNo2"/>
          <w:sz w:val="22"/>
        </w:rPr>
      </w:pPr>
      <w:r>
        <w:rPr>
          <w:rFonts w:ascii="ATGothicNo2" w:hAnsi="ATGothicNo2"/>
          <w:sz w:val="22"/>
        </w:rPr>
        <w:t>Possess a creative and innovative approach to work.</w:t>
      </w:r>
    </w:p>
    <w:p w:rsidR="001A1002" w:rsidRDefault="001A1002" w:rsidP="00B847CC">
      <w:pPr>
        <w:numPr>
          <w:ilvl w:val="0"/>
          <w:numId w:val="1"/>
        </w:numPr>
        <w:rPr>
          <w:rFonts w:ascii="ATGothicNo2" w:hAnsi="ATGothicNo2"/>
          <w:sz w:val="22"/>
        </w:rPr>
      </w:pPr>
      <w:r>
        <w:rPr>
          <w:rFonts w:ascii="ATGothicNo2" w:hAnsi="ATGothicNo2"/>
          <w:sz w:val="22"/>
        </w:rPr>
        <w:t>Embrace change and move forward in a positive and meaningful way.</w:t>
      </w:r>
    </w:p>
    <w:p w:rsidR="001A1002" w:rsidRDefault="001A1002" w:rsidP="00B847CC">
      <w:pPr>
        <w:numPr>
          <w:ilvl w:val="0"/>
          <w:numId w:val="1"/>
        </w:numPr>
        <w:rPr>
          <w:rFonts w:ascii="ATGothicNo2" w:hAnsi="ATGothicNo2"/>
          <w:sz w:val="22"/>
        </w:rPr>
      </w:pPr>
      <w:r>
        <w:rPr>
          <w:rFonts w:ascii="ATGothicNo2" w:hAnsi="ATGothicNo2"/>
          <w:sz w:val="22"/>
        </w:rPr>
        <w:t>Act as a generalist and perform tasks and functions in many areas.</w:t>
      </w:r>
    </w:p>
    <w:p w:rsidR="001A1002" w:rsidRPr="00AA7E50" w:rsidRDefault="001A1002" w:rsidP="00B847CC">
      <w:pPr>
        <w:numPr>
          <w:ilvl w:val="0"/>
          <w:numId w:val="1"/>
        </w:numPr>
        <w:rPr>
          <w:rFonts w:ascii="ATGothicNo2" w:hAnsi="ATGothicNo2"/>
          <w:sz w:val="22"/>
        </w:rPr>
      </w:pPr>
      <w:r w:rsidRPr="00AA7E50">
        <w:rPr>
          <w:rFonts w:ascii="ATGothicNo2" w:hAnsi="ATGothicNo2"/>
          <w:sz w:val="22"/>
        </w:rPr>
        <w:t xml:space="preserve">Able to work </w:t>
      </w:r>
      <w:r>
        <w:rPr>
          <w:rFonts w:ascii="ATGothicNo2" w:hAnsi="ATGothicNo2"/>
          <w:sz w:val="22"/>
        </w:rPr>
        <w:t>cross-functionally and collaboratively across departments and teams.</w:t>
      </w:r>
    </w:p>
    <w:p w:rsidR="001A1002" w:rsidRPr="00555525" w:rsidRDefault="001A1002" w:rsidP="00B847CC">
      <w:pPr>
        <w:numPr>
          <w:ilvl w:val="0"/>
          <w:numId w:val="1"/>
        </w:numPr>
        <w:rPr>
          <w:rFonts w:ascii="ATGothicNo2" w:hAnsi="ATGothicNo2"/>
          <w:sz w:val="22"/>
        </w:rPr>
      </w:pPr>
      <w:r w:rsidRPr="00555525">
        <w:rPr>
          <w:rFonts w:ascii="ATGothicNo2" w:hAnsi="ATGothicNo2"/>
          <w:sz w:val="22"/>
        </w:rPr>
        <w:t xml:space="preserve">Success in </w:t>
      </w:r>
      <w:r>
        <w:rPr>
          <w:rFonts w:ascii="ATGothicNo2" w:hAnsi="ATGothicNo2"/>
          <w:sz w:val="22"/>
        </w:rPr>
        <w:t>customer-oriented roles, both internally and externally.</w:t>
      </w:r>
    </w:p>
    <w:p w:rsidR="001A1002" w:rsidRPr="00B847CC" w:rsidRDefault="001A1002" w:rsidP="00B847CC">
      <w:pPr>
        <w:numPr>
          <w:ilvl w:val="0"/>
          <w:numId w:val="1"/>
        </w:numPr>
        <w:jc w:val="both"/>
        <w:rPr>
          <w:rFonts w:ascii="ATGothicNo2" w:hAnsi="ATGothicNo2"/>
          <w:sz w:val="22"/>
          <w:szCs w:val="22"/>
        </w:rPr>
      </w:pPr>
      <w:r w:rsidRPr="00555525">
        <w:rPr>
          <w:rFonts w:ascii="ATGothicNo2" w:hAnsi="ATGothicNo2"/>
          <w:sz w:val="22"/>
        </w:rPr>
        <w:t xml:space="preserve">Expert </w:t>
      </w:r>
      <w:r w:rsidRPr="00905957">
        <w:rPr>
          <w:rFonts w:ascii="ATGothicNo2" w:hAnsi="ATGothicNo2"/>
          <w:sz w:val="22"/>
          <w:szCs w:val="22"/>
        </w:rPr>
        <w:t>in communication with peopl</w:t>
      </w:r>
      <w:r>
        <w:rPr>
          <w:rFonts w:ascii="ATGothicNo2" w:hAnsi="ATGothicNo2"/>
          <w:sz w:val="22"/>
          <w:szCs w:val="22"/>
        </w:rPr>
        <w:t>e in crisis and needing support.</w:t>
      </w:r>
    </w:p>
    <w:p w:rsidR="001A1002" w:rsidRPr="00555525" w:rsidRDefault="001A1002" w:rsidP="00B847CC">
      <w:pPr>
        <w:numPr>
          <w:ilvl w:val="0"/>
          <w:numId w:val="1"/>
        </w:numPr>
        <w:rPr>
          <w:rFonts w:ascii="ATGothicNo2" w:hAnsi="ATGothicNo2"/>
          <w:sz w:val="22"/>
        </w:rPr>
      </w:pPr>
      <w:r>
        <w:rPr>
          <w:rFonts w:ascii="ATGothicNo2" w:hAnsi="ATGothicNo2"/>
          <w:sz w:val="22"/>
        </w:rPr>
        <w:t>Bachelor’s d</w:t>
      </w:r>
      <w:r w:rsidRPr="00555525">
        <w:rPr>
          <w:rFonts w:ascii="ATGothicNo2" w:hAnsi="ATGothicNo2"/>
          <w:sz w:val="22"/>
        </w:rPr>
        <w:t xml:space="preserve">egree in </w:t>
      </w:r>
      <w:r>
        <w:rPr>
          <w:rFonts w:ascii="ATGothicNo2" w:hAnsi="ATGothicNo2"/>
          <w:sz w:val="22"/>
        </w:rPr>
        <w:t>social work, psychology, sociology or related field.</w:t>
      </w:r>
    </w:p>
    <w:p w:rsidR="001A1002" w:rsidRPr="00905957" w:rsidRDefault="001A1002" w:rsidP="00CB3104">
      <w:pPr>
        <w:numPr>
          <w:ilvl w:val="0"/>
          <w:numId w:val="1"/>
        </w:numPr>
        <w:jc w:val="both"/>
        <w:rPr>
          <w:rFonts w:ascii="ATGothicNo2" w:hAnsi="ATGothicNo2"/>
          <w:sz w:val="22"/>
          <w:szCs w:val="22"/>
        </w:rPr>
      </w:pPr>
      <w:r w:rsidRPr="00905957">
        <w:rPr>
          <w:rFonts w:ascii="ATGothicNo2" w:hAnsi="ATGothicNo2"/>
          <w:sz w:val="22"/>
          <w:szCs w:val="22"/>
        </w:rPr>
        <w:t>Proven excellence in interpersonal relationship skills and oral and written communication skills</w:t>
      </w:r>
      <w:r>
        <w:rPr>
          <w:rFonts w:ascii="ATGothicNo2" w:hAnsi="ATGothicNo2"/>
          <w:sz w:val="22"/>
          <w:szCs w:val="22"/>
        </w:rPr>
        <w:t>.</w:t>
      </w:r>
    </w:p>
    <w:p w:rsidR="001A1002" w:rsidRPr="00905957" w:rsidRDefault="001A1002" w:rsidP="00905957">
      <w:pPr>
        <w:numPr>
          <w:ilvl w:val="0"/>
          <w:numId w:val="1"/>
        </w:numPr>
        <w:jc w:val="both"/>
        <w:rPr>
          <w:rFonts w:ascii="ATGothicNo2" w:hAnsi="ATGothicNo2"/>
          <w:sz w:val="22"/>
          <w:szCs w:val="22"/>
        </w:rPr>
      </w:pPr>
      <w:r w:rsidRPr="00905957">
        <w:rPr>
          <w:rFonts w:ascii="ATGothicNo2" w:hAnsi="ATGothicNo2"/>
          <w:sz w:val="22"/>
          <w:szCs w:val="22"/>
        </w:rPr>
        <w:t>Ability to establish and maintain appropriate professional boundaries with all contacts as demonstrated by maintaining confidentiality and other ethical standards</w:t>
      </w:r>
      <w:r>
        <w:rPr>
          <w:rFonts w:ascii="ATGothicNo2" w:hAnsi="ATGothicNo2"/>
          <w:sz w:val="22"/>
          <w:szCs w:val="22"/>
        </w:rPr>
        <w:t>.</w:t>
      </w:r>
    </w:p>
    <w:p w:rsidR="001A1002" w:rsidRDefault="001A1002" w:rsidP="00905957">
      <w:pPr>
        <w:numPr>
          <w:ilvl w:val="0"/>
          <w:numId w:val="1"/>
        </w:numPr>
        <w:jc w:val="both"/>
        <w:rPr>
          <w:rFonts w:ascii="ATGothicNo2" w:hAnsi="ATGothicNo2"/>
          <w:sz w:val="22"/>
          <w:szCs w:val="22"/>
        </w:rPr>
      </w:pPr>
      <w:r w:rsidRPr="00905957">
        <w:rPr>
          <w:rFonts w:ascii="ATGothicNo2" w:hAnsi="ATGothicNo2"/>
          <w:sz w:val="22"/>
          <w:szCs w:val="22"/>
        </w:rPr>
        <w:t>Must be fluent in both written and oral Spanish communications</w:t>
      </w:r>
      <w:r>
        <w:rPr>
          <w:rFonts w:ascii="ATGothicNo2" w:hAnsi="ATGothicNo2"/>
          <w:sz w:val="22"/>
          <w:szCs w:val="22"/>
        </w:rPr>
        <w:t>.</w:t>
      </w:r>
    </w:p>
    <w:p w:rsidR="001A1002" w:rsidRPr="00905957" w:rsidRDefault="001A1002" w:rsidP="00905957">
      <w:pPr>
        <w:jc w:val="both"/>
        <w:rPr>
          <w:rFonts w:ascii="ATGothicNo2" w:hAnsi="ATGothicNo2"/>
          <w:b/>
          <w:sz w:val="22"/>
          <w:szCs w:val="22"/>
        </w:rPr>
      </w:pPr>
    </w:p>
    <w:p w:rsidR="001A1002" w:rsidRPr="00905957" w:rsidRDefault="001A1002" w:rsidP="00905957">
      <w:pPr>
        <w:jc w:val="both"/>
        <w:rPr>
          <w:rFonts w:ascii="ATGothicNo2" w:hAnsi="ATGothicNo2"/>
          <w:sz w:val="22"/>
          <w:szCs w:val="22"/>
        </w:rPr>
      </w:pPr>
    </w:p>
    <w:p w:rsidR="001A1002" w:rsidRPr="00CC2C57" w:rsidRDefault="001A1002" w:rsidP="00CB3104">
      <w:pPr>
        <w:widowControl w:val="0"/>
        <w:autoSpaceDE w:val="0"/>
        <w:autoSpaceDN w:val="0"/>
        <w:adjustRightInd w:val="0"/>
        <w:rPr>
          <w:rFonts w:ascii="ATGothicNo2" w:hAnsi="ATGothicNo2"/>
          <w:sz w:val="22"/>
        </w:rPr>
      </w:pPr>
      <w:r w:rsidRPr="00CC2C57">
        <w:rPr>
          <w:rFonts w:ascii="ATGothicNo3" w:hAnsi="ATGothicNo3"/>
          <w:sz w:val="22"/>
        </w:rPr>
        <w:t xml:space="preserve">Join Us </w:t>
      </w:r>
    </w:p>
    <w:p w:rsidR="001A1002" w:rsidRDefault="001A1002" w:rsidP="00CB3104">
      <w:pPr>
        <w:rPr>
          <w:rFonts w:ascii="ATGothicNo2" w:hAnsi="ATGothicNo2"/>
          <w:sz w:val="22"/>
        </w:rPr>
      </w:pPr>
      <w:r w:rsidRPr="00DB6C2B">
        <w:rPr>
          <w:rFonts w:ascii="ATGothicNo2" w:hAnsi="ATGothicNo2"/>
          <w:sz w:val="22"/>
        </w:rPr>
        <w:t>We</w:t>
      </w:r>
      <w:r>
        <w:rPr>
          <w:rFonts w:ascii="ATGothicNo2"/>
          <w:sz w:val="22"/>
        </w:rPr>
        <w:t xml:space="preserve"> a</w:t>
      </w:r>
      <w:r w:rsidRPr="00DB6C2B">
        <w:rPr>
          <w:rFonts w:ascii="ATGothicNo2" w:hAnsi="ATGothicNo2"/>
          <w:sz w:val="22"/>
        </w:rPr>
        <w:t xml:space="preserve">re always looking for passionate, diverse, creative </w:t>
      </w:r>
      <w:r>
        <w:rPr>
          <w:rFonts w:ascii="ATGothicNo2" w:hAnsi="ATGothicNo2"/>
          <w:sz w:val="22"/>
        </w:rPr>
        <w:t>and</w:t>
      </w:r>
      <w:r w:rsidRPr="00DB6C2B">
        <w:rPr>
          <w:rFonts w:ascii="ATGothicNo2" w:hAnsi="ATGothicNo2"/>
          <w:sz w:val="22"/>
        </w:rPr>
        <w:t xml:space="preserve"> innovative individuals who exemplify service excellence, show extraordinary potential, embrace new ideas and thrive in our ever-changing environment.</w:t>
      </w:r>
      <w:r>
        <w:rPr>
          <w:rFonts w:ascii="ATGothicNo2" w:hAnsi="ATGothicNo2"/>
          <w:sz w:val="22"/>
        </w:rPr>
        <w:t xml:space="preserve"> </w:t>
      </w:r>
      <w:r w:rsidRPr="00DB6C2B">
        <w:rPr>
          <w:rFonts w:ascii="ATGothicNo2" w:hAnsi="ATGothicNo2"/>
          <w:sz w:val="22"/>
        </w:rPr>
        <w:t>To join our LIVE</w:t>
      </w:r>
      <w:r w:rsidRPr="00DB6C2B">
        <w:rPr>
          <w:rFonts w:ascii="ATGothicNo3" w:hAnsi="ATGothicNo3"/>
          <w:sz w:val="22"/>
        </w:rPr>
        <w:t>STRONG</w:t>
      </w:r>
      <w:r w:rsidRPr="00DB6C2B">
        <w:rPr>
          <w:rFonts w:ascii="ATGothicNo2" w:hAnsi="ATGothicNo2"/>
          <w:sz w:val="22"/>
        </w:rPr>
        <w:t xml:space="preserve"> global movement, please apply online at</w:t>
      </w:r>
      <w:r>
        <w:rPr>
          <w:rFonts w:ascii="ATGothicNo2" w:hAnsi="ATGothicNo2"/>
          <w:sz w:val="22"/>
        </w:rPr>
        <w:t xml:space="preserve">: </w:t>
      </w:r>
      <w:hyperlink r:id="rId7" w:history="1">
        <w:r w:rsidRPr="001B5BAA">
          <w:rPr>
            <w:rStyle w:val="Hyperlink"/>
            <w:rFonts w:ascii="ATGothicNo2" w:hAnsi="ATGothicNo2"/>
            <w:sz w:val="22"/>
          </w:rPr>
          <w:t>https://home.eease.com/recruit/?id=948291</w:t>
        </w:r>
      </w:hyperlink>
      <w:r>
        <w:rPr>
          <w:rFonts w:ascii="ATGothicNo2" w:hAnsi="ATGothicNo2"/>
          <w:sz w:val="22"/>
        </w:rPr>
        <w:t xml:space="preserve">.  </w:t>
      </w:r>
    </w:p>
    <w:p w:rsidR="001A1002" w:rsidRPr="00AA7E50" w:rsidRDefault="001A1002" w:rsidP="00CB3104">
      <w:pPr>
        <w:rPr>
          <w:rFonts w:ascii="ATGothicNo2" w:hAnsi="ATGothicNo2"/>
          <w:sz w:val="22"/>
        </w:rPr>
      </w:pPr>
    </w:p>
    <w:p w:rsidR="001A1002" w:rsidRDefault="001A1002" w:rsidP="00905957">
      <w:pPr>
        <w:jc w:val="both"/>
      </w:pPr>
    </w:p>
    <w:sectPr w:rsidR="001A1002" w:rsidSect="008B1B9A">
      <w:headerReference w:type="even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002" w:rsidRDefault="001A1002" w:rsidP="004E7CE5">
      <w:r>
        <w:separator/>
      </w:r>
    </w:p>
  </w:endnote>
  <w:endnote w:type="continuationSeparator" w:id="0">
    <w:p w:rsidR="001A1002" w:rsidRDefault="001A1002" w:rsidP="004E7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TGothicNo2">
    <w:altName w:val="Dark Courier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TGothicNo3">
    <w:altName w:val="Dark Courier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002" w:rsidRDefault="001A1002">
    <w:pPr>
      <w:pStyle w:val="Footer"/>
      <w:tabs>
        <w:tab w:val="clear" w:pos="8640"/>
        <w:tab w:val="center" w:pos="5112"/>
      </w:tabs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002" w:rsidRDefault="001A1002" w:rsidP="004E7CE5">
      <w:r>
        <w:separator/>
      </w:r>
    </w:p>
  </w:footnote>
  <w:footnote w:type="continuationSeparator" w:id="0">
    <w:p w:rsidR="001A1002" w:rsidRDefault="001A1002" w:rsidP="004E7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002" w:rsidRDefault="001A100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2357" o:spid="_x0000_s2049" type="#_x0000_t75" style="position:absolute;margin-left:0;margin-top:0;width:612pt;height:2in;z-index:-25165772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  <w:r>
      <w:rPr>
        <w:noProof/>
      </w:rPr>
      <w:pict>
        <v:shape id="WordPictureWatermark11886543" o:spid="_x0000_s2050" type="#_x0000_t75" style="position:absolute;margin-left:0;margin-top:0;width:612pt;height:2in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002" w:rsidRDefault="001A100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42356" o:spid="_x0000_s2051" type="#_x0000_t75" style="position:absolute;margin-left:-72.9pt;margin-top:-72.15pt;width:618.5pt;height:145.55pt;z-index:-251658752;mso-position-horizontal-relative:margin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2000B"/>
    <w:multiLevelType w:val="hybridMultilevel"/>
    <w:tmpl w:val="51F80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222E5D"/>
    <w:multiLevelType w:val="hybridMultilevel"/>
    <w:tmpl w:val="5DB2E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9A763D"/>
    <w:multiLevelType w:val="hybridMultilevel"/>
    <w:tmpl w:val="CA28D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fullPage" w:percent="9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043"/>
    <w:rsid w:val="0000067B"/>
    <w:rsid w:val="000160D0"/>
    <w:rsid w:val="00017D9A"/>
    <w:rsid w:val="0004651B"/>
    <w:rsid w:val="00105DE1"/>
    <w:rsid w:val="0011555D"/>
    <w:rsid w:val="001A1002"/>
    <w:rsid w:val="001B5BAA"/>
    <w:rsid w:val="00212E45"/>
    <w:rsid w:val="00287792"/>
    <w:rsid w:val="002D6A49"/>
    <w:rsid w:val="00354FBC"/>
    <w:rsid w:val="003B0B27"/>
    <w:rsid w:val="003D5A8C"/>
    <w:rsid w:val="004E7CE5"/>
    <w:rsid w:val="00555525"/>
    <w:rsid w:val="005A24FA"/>
    <w:rsid w:val="0063101C"/>
    <w:rsid w:val="00655D46"/>
    <w:rsid w:val="0066347F"/>
    <w:rsid w:val="00681F71"/>
    <w:rsid w:val="00823717"/>
    <w:rsid w:val="008A2CEE"/>
    <w:rsid w:val="008A7D85"/>
    <w:rsid w:val="008B1B9A"/>
    <w:rsid w:val="00905957"/>
    <w:rsid w:val="00944BB1"/>
    <w:rsid w:val="009A573E"/>
    <w:rsid w:val="009B6C77"/>
    <w:rsid w:val="009C00E2"/>
    <w:rsid w:val="00A40824"/>
    <w:rsid w:val="00A86341"/>
    <w:rsid w:val="00AA3043"/>
    <w:rsid w:val="00AA7E50"/>
    <w:rsid w:val="00B13A72"/>
    <w:rsid w:val="00B847CC"/>
    <w:rsid w:val="00BB37D5"/>
    <w:rsid w:val="00BC00EA"/>
    <w:rsid w:val="00CB3104"/>
    <w:rsid w:val="00CC2C57"/>
    <w:rsid w:val="00CE046A"/>
    <w:rsid w:val="00CF2008"/>
    <w:rsid w:val="00CF2968"/>
    <w:rsid w:val="00D21361"/>
    <w:rsid w:val="00DA093D"/>
    <w:rsid w:val="00DB6C2B"/>
    <w:rsid w:val="00DC0070"/>
    <w:rsid w:val="00DD777C"/>
    <w:rsid w:val="00EA66C0"/>
    <w:rsid w:val="00EB05F9"/>
    <w:rsid w:val="00F7171E"/>
    <w:rsid w:val="00FE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04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30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A304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AA30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3043"/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rsid w:val="00AA3043"/>
    <w:pPr>
      <w:spacing w:before="100" w:beforeAutospacing="1" w:after="100" w:afterAutospacing="1"/>
    </w:pPr>
    <w:rPr>
      <w:rFonts w:ascii="Arial Unicode MS" w:eastAsia="Arial Unicode MS" w:cs="Arial Unicode MS"/>
      <w:color w:val="000000"/>
    </w:rPr>
  </w:style>
  <w:style w:type="character" w:customStyle="1" w:styleId="data1">
    <w:name w:val="data1"/>
    <w:uiPriority w:val="99"/>
    <w:rsid w:val="00AA3043"/>
    <w:rPr>
      <w:rFonts w:ascii="Times New Roman" w:hAnsi="Times New Roman"/>
      <w:color w:val="500030"/>
      <w:sz w:val="20"/>
    </w:rPr>
  </w:style>
  <w:style w:type="paragraph" w:styleId="ListParagraph">
    <w:name w:val="List Paragraph"/>
    <w:basedOn w:val="Normal"/>
    <w:uiPriority w:val="99"/>
    <w:qFormat/>
    <w:rsid w:val="00AA30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99"/>
    <w:qFormat/>
    <w:rsid w:val="00AA3043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681F7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059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5957"/>
    <w:rPr>
      <w:rFonts w:ascii="Tahoma" w:hAnsi="Tahoma"/>
      <w:sz w:val="16"/>
    </w:rPr>
  </w:style>
  <w:style w:type="character" w:styleId="CommentReference">
    <w:name w:val="annotation reference"/>
    <w:basedOn w:val="DefaultParagraphFont"/>
    <w:uiPriority w:val="99"/>
    <w:semiHidden/>
    <w:rsid w:val="0028779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877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87792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877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87792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ome.eease.com/recruit/?id=94829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3</Pages>
  <Words>661</Words>
  <Characters>3771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 </dc:title>
  <dc:subject/>
  <dc:creator>laura.masch</dc:creator>
  <cp:keywords/>
  <dc:description/>
  <cp:lastModifiedBy>Jennifer</cp:lastModifiedBy>
  <cp:revision>2</cp:revision>
  <dcterms:created xsi:type="dcterms:W3CDTF">2011-11-11T19:43:00Z</dcterms:created>
  <dcterms:modified xsi:type="dcterms:W3CDTF">2011-11-11T19:43:00Z</dcterms:modified>
</cp:coreProperties>
</file>